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区</w:t>
      </w:r>
      <w:r>
        <w:rPr>
          <w:rFonts w:hint="eastAsia" w:ascii="黑体" w:hAnsi="黑体" w:eastAsia="黑体" w:cs="黑体"/>
          <w:sz w:val="44"/>
          <w:szCs w:val="44"/>
        </w:rPr>
        <w:t>卫计局201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 w:cs="黑体"/>
          <w:sz w:val="44"/>
          <w:szCs w:val="44"/>
        </w:rPr>
        <w:t>年政府信息公开工作报告</w:t>
      </w: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一、总体公开情况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卫计局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高度重视政府信息公开工作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多次召开相关会议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政府信息公开工作进行学习和研究，并由局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办公室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负责本单位的信息公开。一是结合本年度卫生和计生工作重点，细化工作任务，严格按照信息公开的原则，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要求直属各单位、各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科室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及时将信息报送局办公室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，切实保障我局信息公开的顺利开展。二是加强业务学习，提高信息公开的质量。充分利用我局集中学习的时间，学习信息公开的一些相关制度，扎实推进政务公开工作，取得了明显成效。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二、主动公开政府信息情况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截至201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年12月31日，我局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上报区政府信息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48条，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政府门户网站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政府信息公开专栏主动公开的信息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三、推进行政决策、执行、管理、服务、结果“五公开”情况。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区卫计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局在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政府网站提供医德医风建设、医药卫生体制改革、计划生育审批政策、疾病预防控制、重大决策等，以满足广大人民群众的需要。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四、推进重点领域信息公开情况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一是利用官方网站渠道公开卫生计生领域重点工作信息，通过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政府信息公开网站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卫计系统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医德医风建设、医药卫生体制改革、计划生育审批政策、疾病预防控制、重大决策等重点内容。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二是及时向区政府办报送政务服务事项目录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42项，完成全部政务服务事项目录录入工作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，进一步提高办事效率、提供便民服务。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五、开展政策解读情况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年，我局对重大政策出台前征求意见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文件出台后对文件内容进行解读。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六、回应社会关切情况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对热点舆情问题、回应机制建设情况积极回应。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七、依申请公开工作详细情况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年，没收到依申请公开申请。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八、信息公开举报、复议、诉讼情况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年，我局没有发生有关政府信息公开工作的举报、复议、诉讼。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九、建议提案办理结果公开情况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年，我局办理人大代表、政协委员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建议提案共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并分别给予回复。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十、制度机制建设情况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为规范政务公开及政务公开工作的运行，我局加强了制度建设的工作力度，通过制度来约束和规范机关工作人员履行政务公开工作职责。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（一）工作中存在的主要问题和不足。一是公开的信息内容，与公众信息需求还存在偏差。二是公开的信息社会知晓度还不高，有待于进一步规范，信息公开的载体和形式还需要进一步丰富。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（二）解决问题的具体办法和措施。一是坚持以群众信息需求为原则，加大对群众生活密切相关的信息公开力度；以政府信息公开带动便民服务，进一步推动信息公开与网上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咨询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办事的结合。二是提高政府信息公开工作人员的业务素质，通过邀请专家授课、交流学习等方式提高信息公开工作队伍和人员的整体水平。三是逐步完善信息公开平台，及时、正确公布较高质量的政务信息，提高群众的知晓度和认可度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十一、其他应报告的事项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无。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55689"/>
    <w:rsid w:val="00623E50"/>
    <w:rsid w:val="159A3353"/>
    <w:rsid w:val="15FE5A90"/>
    <w:rsid w:val="1BB0589D"/>
    <w:rsid w:val="1D2E4B31"/>
    <w:rsid w:val="207F6515"/>
    <w:rsid w:val="26313050"/>
    <w:rsid w:val="2FC7691C"/>
    <w:rsid w:val="3DD55689"/>
    <w:rsid w:val="570E24F9"/>
    <w:rsid w:val="5E040B05"/>
    <w:rsid w:val="62FA6277"/>
    <w:rsid w:val="6B237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2017-03-15T00:50:00Z</dcterms:created>
  <dc:creator>Administrator</dc:creator>
  <cp:lastModifiedBy>荔</cp:lastModifiedBy>
  <dcterms:modified xsi:type="dcterms:W3CDTF">2018-04-08T01:29:32Z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