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lang w:eastAsia="zh-CN"/>
        </w:rPr>
        <w:t>细河区金融办</w:t>
      </w:r>
      <w:r>
        <w:rPr>
          <w:rFonts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</w:rPr>
        <w:t>2017年政府信息</w:t>
      </w:r>
    </w:p>
    <w:p>
      <w:pPr>
        <w:jc w:val="center"/>
        <w:rPr>
          <w:rFonts w:ascii="宋体" w:hAnsi="宋体" w:eastAsia="宋体" w:cs="宋体"/>
          <w:b/>
          <w:i w:val="0"/>
          <w:caps w:val="0"/>
          <w:color w:val="6C6C6C"/>
          <w:spacing w:val="0"/>
          <w:sz w:val="44"/>
          <w:szCs w:val="44"/>
        </w:rPr>
      </w:pPr>
      <w:r>
        <w:rPr>
          <w:rFonts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</w:rPr>
        <w:t>公开工作报告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为贯彻落实《中华人民共和国政府信息公开条例》,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细河区金融工作办公室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对2017年度政务信息公开工作进行了全面梳理和总结,现将我局2017年政务信息公开工作情况报告如下: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统计时限为2017年1月1日至2017年12月31日。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金融办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政府信息公开工作概述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2017年,我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认真贯彻落实有关政务公开的文件精神,以维护人民群众的根本利益为出发点和落脚点,以保障民众的知情权为目的,扎实推进政府信息公开工作。一年来,主要从以下几个方面开展了政府信息公开工作: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(一)领导重视,政务公开工作摆上重要议程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领导高度重视政务公开工作,把政务公开工作作为2017年的一项重要工作来抓。成立了以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金融办主任谭赢瑞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为组长,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副主任王旗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为副组长,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金融办其它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成员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组成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金融办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政务公开领导小组。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(二)按照《条例》,政务信息公开工作在规范中推进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金融办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认真学习了《政府信息公开条例》,强化了业务知识,并进一步明确了政务公开的主体和原则、范围、内容、方式和程序、监督和保障等方面的问题。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(三)加大重点领域信息公开力度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以来,我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围绕党委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政府重大决策开展工作,深化公开领域和范围。做到重大决策公开透明。按照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政府的要求,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及时公开本年重大项目建设和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PPP项目信息公开。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及时公开我局优化营商环境的做法和供给侧结构性改革。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及时利用“互联网+政务服务”的形式，在金融办的微信公众号及时发布信息。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政府政务信息办公室的要求,我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把2017年底的涉及到广大群众切身利益相关的信息逐条录入,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金融办累计发布信息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27条，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主要在政府网站和本单位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微信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、制度机制建设情况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(一)完善工作制度。制定了政务信息主动工作制度、申请公开制度、虚假或不完整信息澄清制度、保密审查制度、投诉受举报制度等政府信息公开工作制度,确保了政府信息公开工作有章可循、有据可依。建立健全办事公开制度,进一步规范办事依据、办事程序、服务时限、服务承诺和监督渠道等内容,方便群众办事,积极发挥部门职能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(二)加强学习培训。组织干部职工集中学习《政府信息公开条例》及上级有关政务公开工作的重要会议和文件精神,使干部职工充分了解和掌握政务公开工作的实质内涵;积极安排人员参加政务公开工作各种培训,进一步提高业务水平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、信息公开相关举报、复议、诉讼情况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2017年度,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金融办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未收到相关举报、复议、诉讼等申请。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、政务舆情处置回应情况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2017年度,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金融办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无相关情况。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、政务公开工作存在的问题及改进情况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虽然我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的政务公开工作取得了一定的成绩,但同上级领导及广大群众的要求相比,还存在着差距和不足,主要表现在个别时候出现更新政务公开信息不够及时的情况。下一步,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金融办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将继续加强业务培训,认真学习《条例》,提高业务水平。营造良好的旅游局政务公开工作氛围。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、2018年工作打算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制定推进我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政务公开工作具体实施方案或工作措施,监督本系统做好本年度政务公开工作。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2018年,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金融办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政务公开工作将以政务公开领导小组为核心,各成员相互配合,保质保量的完成好政务公开全年工任务。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九、其他应报告事项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无需要说明的其他事项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495E"/>
    <w:rsid w:val="058C6437"/>
    <w:rsid w:val="2A8D6A29"/>
    <w:rsid w:val="2EDB6ABD"/>
    <w:rsid w:val="3D262D84"/>
    <w:rsid w:val="51627E6C"/>
    <w:rsid w:val="561C43E5"/>
    <w:rsid w:val="56255744"/>
    <w:rsid w:val="73DF5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1255</Words>
  <Characters>1299</Characters>
  <Lines>0</Lines>
  <Paragraphs>0</Paragraphs>
  <ScaleCrop>false</ScaleCrop>
  <LinksUpToDate>false</LinksUpToDate>
  <CharactersWithSpaces>1299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荔</cp:lastModifiedBy>
  <dcterms:modified xsi:type="dcterms:W3CDTF">2018-04-08T02:56:27Z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