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0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25" w:afterLines="20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细河区科技创新引导激励政策（试行）</w:t>
      </w:r>
    </w:p>
    <w:p w14:paraId="521189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为认真落实国家、省市科技创新激励政策，实现我区全面振兴新突破，深入实施“科教兴区”工程，强化科技对经济的牵动引领作用，不断提高区域创新能力和企业核心竞争力，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促进科技成果本地转移转化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制定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本政策。</w:t>
      </w:r>
    </w:p>
    <w:p w14:paraId="285094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一、培育科技创新企业</w:t>
      </w:r>
    </w:p>
    <w:p w14:paraId="1CECE3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1.促进科技企业梯度培育</w:t>
      </w:r>
    </w:p>
    <w:p w14:paraId="650AD1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支持我区工业企业申报国家级高新技术企业。对首次被认定为国家高新技术企业的，在市级奖励基础上，另外奖励2万元；对重新被认定为国家高新技术企业的，在市级奖励基础上，另外奖励1万元；对新引进的有效期内的国家级高新技术企业奖励5万元。对被认定为瞪羚、雏鹰的科技型企业，在市级奖励基础上，另外分别奖励3万元、1万元。</w:t>
      </w:r>
    </w:p>
    <w:p w14:paraId="3A9FF8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.鼓励国家高企做大做强</w:t>
      </w:r>
    </w:p>
    <w:p w14:paraId="73758E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新成为“四上”企业的国家高新技术企业奖励2万元。对年开票销售首次达到5000万元、1亿元、5亿元的工业类国家高新技术企业，分别奖励1万元、2万元、10万元。对年开票销售首次达到2000万元、5000万元的服务业类国家高新技术企业，分别奖励2万元、3万元。</w:t>
      </w:r>
    </w:p>
    <w:p w14:paraId="6ED419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二、提升科技研发能力</w:t>
      </w:r>
    </w:p>
    <w:p w14:paraId="5880D5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.鼓励企业加大研发投入</w:t>
      </w:r>
    </w:p>
    <w:p w14:paraId="68445E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根据税务部门提供的企业研发投入情况，对年度研发支出50万元以上，且占销售收入比重超过3%的企业，按照可加计扣除研发费用额的3‰给予奖励，同一企业年度奖励最高不超过5万元。</w:t>
      </w:r>
    </w:p>
    <w:p w14:paraId="503329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.支持研发机构提档升级</w:t>
      </w:r>
    </w:p>
    <w:p w14:paraId="2B3C09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对我区企业自主建立的首次被认定为国家级、省级专业技术创新平台的，在省、市级奖励基础上，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另外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分别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5万元、3万元。对按期取得省级以上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专业技术创新平台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绩效评价“优秀”等次的，给予2万元奖励。</w:t>
      </w:r>
    </w:p>
    <w:p w14:paraId="6B83DB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三、加快科技成果转化</w:t>
      </w:r>
    </w:p>
    <w:p w14:paraId="761770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.促进先进技术转移转化</w:t>
      </w:r>
    </w:p>
    <w:p w14:paraId="029936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鼓励区内企业、高校、科研院所围绕全区主导产业方向，开展关键核心技术研发及产业化，加速推动科技成果在我区落地转化。我区企业购买高校院所科技成果，在登记备案技术合同后，按实际支付费用补助，实际支付费用不低于100万元，省补助30%，特殊情况500万元</w:t>
      </w:r>
      <w:bookmarkStart w:id="0" w:name="_GoBack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；</w:t>
      </w:r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实际支付费用小于100万元，市补助20%。对在科学技术部政务服务平台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（https://ctmht.chinatorch.org.</w:t>
      </w:r>
    </w:p>
    <w:p w14:paraId="6171FD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cn/admin/login）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登记备案的技术合同，按实际成交金额的0.3‰给予奖励，同一企业年度奖励最高不超过2万元。</w:t>
      </w:r>
    </w:p>
    <w:p w14:paraId="7EC002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.支持科研成果本地转化</w:t>
      </w:r>
    </w:p>
    <w:p w14:paraId="1E8D02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鼓励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辽宁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工程技术大学围绕我区主导产业方向，开展关键核心技术研发及产业化，加速推动科技成果在我区落地转化。辽宁工大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科技成果转化到我区企业，在登记备案技术合同后，按实际支付费用补助，区补助3%，同一企业年度奖励最高不超过5万元。辽宁工大科技成果招引企业落户我区的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，在享受现行招商引资政策基础上，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根据产业定位、投资体量、产业链引领带动作用“一事一议”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给予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资金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支持。</w:t>
      </w:r>
    </w:p>
    <w:p w14:paraId="512315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四、附则</w:t>
      </w:r>
    </w:p>
    <w:p w14:paraId="4499DF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本政策自发布之日起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行。符合奖励条件的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企业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相关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书面证明及其他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佐证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材料到区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科技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局登记备案。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区科技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局会同财政、审计、发改、工信、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商务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、税务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等部门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审核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报区政府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审批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发放。本政策各项奖补资金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在细河区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科技创新引导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专项资金中列支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7A8F2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EE90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15B9B6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15B9B6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84CCD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5MTNiNzU5MWVmMmEzM2ZkZDQxNzM2MjIxY2IyN2MifQ=="/>
  </w:docVars>
  <w:rsids>
    <w:rsidRoot w:val="351F17F5"/>
    <w:rsid w:val="0A544A18"/>
    <w:rsid w:val="1D547FEA"/>
    <w:rsid w:val="315764FF"/>
    <w:rsid w:val="351F17F5"/>
    <w:rsid w:val="3C8C41B6"/>
    <w:rsid w:val="460E2280"/>
    <w:rsid w:val="7CE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ind w:left="200" w:firstLine="200" w:firstLineChars="200"/>
    </w:pPr>
    <w:rPr>
      <w:rFonts w:ascii="Calibri" w:hAnsi="Calibri" w:eastAsia="宋体"/>
      <w:snapToGrid/>
      <w:kern w:val="2"/>
      <w:sz w:val="21"/>
      <w:szCs w:val="20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fc126f1d-e45d-426d-80ab-f2010f1238e2</errorID>
      <errorWord>瞪羚、</errorWord>
      <group>L1_Political</group>
      <groupName>政治性问题</groupName>
      <ability>L2_Keyword</ability>
      <abilityName>固定表述</abilityName>
      <candidateList>
        <item>瞪羚企业的科技型企业和</item>
      </candidateList>
      <explain>此处内容疑似含有固定表述相关错误，建议核查。</explain>
      <paraID>650AD169</paraID>
      <start>118</start>
      <end>121</end>
      <status>unmodified</status>
      <modifiedWord/>
      <trackRevisions>false</trackRevisions>
    </reviewItem>
    <reviewItem>
      <errorID>7482d4ae-7dd8-4e25-b37a-ac140991a231</errorID>
      <errorWord>的</errorWord>
      <group>L1_Grammar</group>
      <groupName>语法问题</groupName>
      <ability>L2_Grammar</ability>
      <abilityName>语法错误</abilityName>
      <candidateList>
        <item>企业的</item>
      </candidateList>
      <explain/>
      <paraID>650AD169</paraID>
      <start>123</start>
      <end>124</end>
      <status>unmodified</status>
      <modifiedWord/>
      <trackRevisions>false</trackRevisions>
    </reviewItem>
    <reviewItem>
      <errorID>879ec1ee-e666-4c74-944e-f67d8be07c3e</errorID>
      <errorWord>另外分别</errorWord>
      <group>L1_Word</group>
      <groupName>字词问题</groupName>
      <ability>L2_Typo</ability>
      <abilityName>字词错误</abilityName>
      <candidateList>
        <item>分别另外</item>
      </candidateList>
      <explain/>
      <paraID>650AD169</paraID>
      <start>139</start>
      <end>143</end>
      <status>unmodified</status>
      <modifiedWord/>
      <trackRevisions>false</trackRevisions>
    </reviewItem>
    <reviewItem>
      <errorID>46b187ff-79e0-4f68-975b-c04633f09d1a</errorID>
      <errorWord>另外分别</errorWord>
      <group>L1_Word</group>
      <groupName>字词问题</groupName>
      <ability>L2_Typo</ability>
      <abilityName>字词错误</abilityName>
      <candidateList>
        <item>分别另外</item>
      </candidateList>
      <explain/>
      <paraID>2B3C097B</paraID>
      <start>43</start>
      <end>47</end>
      <status>unmodified</status>
      <modifiedWord/>
      <trackRevisions>false</trackRevisions>
    </reviewItem>
    <reviewItem>
      <errorID>86ceaeff-0a92-47e3-976c-44892e4ddec0</errorID>
      <errorWord>补助</errorWord>
      <group>L1_Grammar</group>
      <groupName>语法问题</groupName>
      <ability>L2_Grammar</ability>
      <abilityName>语法错误</abilityName>
      <candidateList>
        <item>给予补助</item>
      </candidateList>
      <explain/>
      <paraID> 299362C</paraID>
      <start>89</start>
      <end>91</end>
      <status>unmodified</status>
      <modifiedWord/>
      <trackRevisions>false</trackRevisions>
    </reviewItem>
    <reviewItem>
      <errorID>94d2fa61-e96b-430d-b143-73fdcce56e19</errorID>
      <errorWord>，</errorWord>
      <group>L1_Word</group>
      <groupName>字词问题</groupName>
      <ability>L2_Typo</ability>
      <abilityName>字词错误</abilityName>
      <candidateList>
        <item>的，</item>
      </candidateList>
      <explain/>
      <paraID> 299362C</paraID>
      <start>106</start>
      <end>107</end>
      <status>unmodified</status>
      <modifiedWord/>
      <trackRevisions>false</trackRevisions>
    </reviewItem>
    <reviewItem>
      <errorID>f59daf68-79ef-4608-9a70-a1dc6c736e67</errorID>
      <errorWord>，</errorWord>
      <group>L1_Punc</group>
      <groupName>标点问题</groupName>
      <ability>L2_Punc_CN</ability>
      <abilityName>标点符号问题</abilityName>
      <candidateList>
        <item>；</item>
      </candidateList>
      <explain/>
      <paraID> 299362C</paraID>
      <start>113</start>
      <end>114</end>
      <status>unmodified</status>
      <modifiedWord/>
      <trackRevisions>false</trackRevisions>
    </reviewItem>
    <reviewItem>
      <errorID>574e5b45-27f0-4f83-abbe-f7830be24444</errorID>
      <errorWord>500</errorWord>
      <group>L1_Grammar</group>
      <groupName>语法问题</groupName>
      <ability>L2_Grammar</ability>
      <abilityName>语法错误</abilityName>
      <candidateList>
        <item>实际支付费用达到500</item>
      </candidateList>
      <explain/>
      <paraID> 299362C</paraID>
      <start>118</start>
      <end>121</end>
      <status>unmodified</status>
      <modifiedWord/>
      <trackRevisions>false</trackRevisions>
    </reviewItem>
    <reviewItem>
      <errorID>f6bb7421-14cb-4c31-9c0b-8798c0faf87c</errorID>
      <errorWord>；</errorWord>
      <group>L1_Grammar</group>
      <groupName>语法问题</groupName>
      <ability>L2_Grammar</ability>
      <abilityName>语法错误</abilityName>
      <candidateList>
        <item>的，按此执行；</item>
      </candidateList>
      <explain/>
      <paraID> 299362C</paraID>
      <start>123</start>
      <end>124</end>
      <status>unmodified</status>
      <modifiedWord/>
      <trackRevisions>false</trackRevisions>
    </reviewItem>
    <reviewItem>
      <errorID>9ea1ce7a-2488-4156-81b6-6b1b1ac6c207</errorID>
      <errorWord>，</errorWord>
      <group>L1_Word</group>
      <groupName>字词问题</groupName>
      <ability>L2_Typo</ability>
      <abilityName>字词错误</abilityName>
      <candidateList>
        <item>的，</item>
      </candidateList>
      <explain/>
      <paraID> 299362C</paraID>
      <start>137</start>
      <end>138</end>
      <status>unmodified</status>
      <modifiedWord/>
      <trackRevisions>false</trackRevisions>
    </reviewItem>
    <reviewItem>
      <errorID>597fa5c6-ec20-4112-a3fe-9f470105ddcc</errorID>
      <errorWord>0.3‰</errorWord>
      <group>L1_Other</group>
      <groupName>其他问题</groupName>
      <ability>L2_Consistency</ability>
      <abilityName>一致性检查</abilityName>
      <candidateList>
        <item>3‰</item>
      </candidateList>
      <explain>数字一致性错误，前文同类奖励比例表述为3‰，此处数字不一致</explain>
      <paraID>6171FD0C</paraID>
      <start>33</start>
      <end>37</end>
      <status>unmodified</status>
      <modifiedWord/>
      <trackRevisions>false</trackRevisions>
    </reviewItem>
    <reviewItem>
      <errorID>41440df2-043c-4602-b174-8b83f0786975</errorID>
      <errorWord>辽宁工程技术大学</errorWord>
      <group>L1_Other</group>
      <groupName>其他问题</groupName>
      <ability>L2_Consistency</ability>
      <abilityName>一致性检查</abilityName>
      <candidateList>
        <item>辽宁工大</item>
      </candidateList>
      <explain>实体一致性错误，同一段落中对同一机构先使用全称后使用简称，并无单独首次全称标注环节，此处实体表述不一致，统一使用简称即可</explain>
      <paraID>1E8D0208</paraID>
      <start>2</start>
      <end>10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fd9197-50d4-4f79-be9b-5c33658e7b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1145</Words>
  <Characters>1219</Characters>
  <Lines>0</Lines>
  <Paragraphs>0</Paragraphs>
  <TotalTime>15</TotalTime>
  <ScaleCrop>false</ScaleCrop>
  <LinksUpToDate>false</LinksUpToDate>
  <CharactersWithSpaces>1219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2024-04-02T06:12:00Z</dcterms:created>
  <dc:creator>Administrator</dc:creator>
  <cp:lastModifiedBy>Sun</cp:lastModifiedBy>
  <dcterms:modified xsi:type="dcterms:W3CDTF">2026-07-09T08:50:32Z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1DAB862DB6EA4404B5D1B18E5F4FBD2F_13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