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BDC212A">
      <w:pPr>
        <w:widowControl w:val="0"/>
        <w:spacing w:line="576" w:lineRule="exact"/>
        <w:rPr>
          <w:rFonts w:eastAsia="黑体"/>
          <w:sz w:val="32"/>
          <w:szCs w:val="32"/>
        </w:rPr>
      </w:pPr>
      <w:bookmarkStart w:id="3" w:name="_GoBack"/>
      <w:bookmarkEnd w:id="3"/>
      <w:bookmarkStart w:id="0" w:name="_Toc26437937"/>
      <w:bookmarkStart w:id="1" w:name="_Toc26450801"/>
      <w:bookmarkStart w:id="2" w:name="_Toc26438089"/>
      <w:r>
        <w:rPr>
          <w:rFonts w:eastAsia="黑体"/>
          <w:sz w:val="32"/>
          <w:szCs w:val="32"/>
        </w:rPr>
        <w:t>附件2</w:t>
      </w:r>
    </w:p>
    <w:p w14:paraId="32FC096C">
      <w:pPr>
        <w:widowControl w:val="0"/>
        <w:spacing w:line="576" w:lineRule="exact"/>
        <w:jc w:val="center"/>
        <w:outlineLvl w:val="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2024-2026年辽宁省农机购置与应用</w:t>
      </w:r>
    </w:p>
    <w:p w14:paraId="24E0CC1A">
      <w:pPr>
        <w:widowControl w:val="0"/>
        <w:spacing w:line="576" w:lineRule="exact"/>
        <w:jc w:val="center"/>
        <w:outlineLvl w:val="0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补贴机具种类范围</w:t>
      </w:r>
      <w:bookmarkEnd w:id="0"/>
      <w:bookmarkEnd w:id="1"/>
      <w:bookmarkEnd w:id="2"/>
    </w:p>
    <w:p w14:paraId="324D9A82">
      <w:pPr>
        <w:widowControl w:val="0"/>
        <w:spacing w:line="576" w:lineRule="exact"/>
        <w:jc w:val="center"/>
        <w:outlineLvl w:val="1"/>
        <w:rPr>
          <w:rFonts w:eastAsia="楷体"/>
          <w:sz w:val="32"/>
          <w:szCs w:val="32"/>
        </w:rPr>
      </w:pPr>
      <w:r>
        <w:rPr>
          <w:rFonts w:eastAsia="楷体"/>
          <w:sz w:val="32"/>
          <w:szCs w:val="32"/>
        </w:rPr>
        <w:t>（18大类38小类88个品目）</w:t>
      </w:r>
    </w:p>
    <w:p w14:paraId="0301323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1.耕整地机械</w:t>
      </w:r>
    </w:p>
    <w:p w14:paraId="40EB6360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1.1耕地机械</w:t>
      </w:r>
    </w:p>
    <w:p w14:paraId="4D9EDB9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1.1.1犁</w:t>
      </w:r>
    </w:p>
    <w:p w14:paraId="2EE5305E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1.1.2旋耕机</w:t>
      </w:r>
    </w:p>
    <w:p w14:paraId="07BAFB8D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1.1.3微型耕耘机</w:t>
      </w:r>
    </w:p>
    <w:p w14:paraId="03C815D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1.1.4耕整机</w:t>
      </w:r>
    </w:p>
    <w:p w14:paraId="19FAC021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1.1.5深松机</w:t>
      </w:r>
    </w:p>
    <w:p w14:paraId="70D978D4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1.2整地机械</w:t>
      </w:r>
    </w:p>
    <w:p w14:paraId="76904391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1.2.1耙（限圆盘耙、驱动耙）</w:t>
      </w:r>
    </w:p>
    <w:p w14:paraId="7AD64E6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1.2.2埋茬起浆机</w:t>
      </w:r>
    </w:p>
    <w:p w14:paraId="7149DE1F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1.2.3起垄机</w:t>
      </w:r>
    </w:p>
    <w:p w14:paraId="509F9A4F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1.2.4筑埂机</w:t>
      </w:r>
    </w:p>
    <w:p w14:paraId="37F0253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</w:t>
      </w:r>
      <w:r>
        <w:rPr>
          <w:rFonts w:eastAsia="仿宋_GB2312"/>
          <w:sz w:val="32"/>
          <w:szCs w:val="32"/>
          <w:shd w:val="clear" w:color="auto" w:fill="FFFFFF"/>
        </w:rPr>
        <w:t xml:space="preserve"> 1.2.5灭茬机</w:t>
      </w:r>
      <w:r>
        <w:rPr>
          <w:rFonts w:eastAsia="仿宋_GB2312"/>
          <w:sz w:val="32"/>
          <w:szCs w:val="32"/>
        </w:rPr>
        <w:t>（不含平茬机、宿根整理机）</w:t>
      </w:r>
    </w:p>
    <w:p w14:paraId="0C87292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1.3耕整地联合作业机械（可含施肥功能）</w:t>
      </w:r>
    </w:p>
    <w:p w14:paraId="0C6177F1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1.3.1联合整地机</w:t>
      </w:r>
    </w:p>
    <w:p w14:paraId="15A6405F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1.3.2深松整地联合作业机</w:t>
      </w:r>
    </w:p>
    <w:p w14:paraId="2798B49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2.种植施肥机械</w:t>
      </w:r>
    </w:p>
    <w:p w14:paraId="13F3B340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2.1种子播前处理和育苗机械设备</w:t>
      </w:r>
    </w:p>
    <w:p w14:paraId="4DBBCD5A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2.1.1种子催芽机</w:t>
      </w:r>
    </w:p>
    <w:p w14:paraId="3868EE2B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2.1.2育秧（苗）播种设备</w:t>
      </w:r>
    </w:p>
    <w:p w14:paraId="2FAA8DC9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2.2播种机械（可含施肥功能）</w:t>
      </w:r>
    </w:p>
    <w:p w14:paraId="72F4C15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2.2.1条播机</w:t>
      </w:r>
    </w:p>
    <w:p w14:paraId="2843C1EB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2.2.2穴播机</w:t>
      </w:r>
    </w:p>
    <w:p w14:paraId="05AABE54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2.2.3单粒（精密）播种机</w:t>
      </w:r>
    </w:p>
    <w:p w14:paraId="6902599E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2.2.4根（块）茎种子播种机</w:t>
      </w:r>
    </w:p>
    <w:p w14:paraId="537BCC9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2.3耕整地播种作业机械（可含施肥功能）</w:t>
      </w:r>
    </w:p>
    <w:p w14:paraId="4D1818FD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2.3.1旋耕播种机</w:t>
      </w:r>
    </w:p>
    <w:p w14:paraId="25FC53D2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2.3.2铺膜（带）播种机</w:t>
      </w:r>
    </w:p>
    <w:p w14:paraId="7F1E612A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2.3.3秸秆还田整地播种机</w:t>
      </w:r>
    </w:p>
    <w:p w14:paraId="5C1E222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2.4栽植机械</w:t>
      </w:r>
    </w:p>
    <w:p w14:paraId="55D8568A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2.4.1插秧机</w:t>
      </w:r>
    </w:p>
    <w:p w14:paraId="449DCAF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2.4.2抛秧机</w:t>
      </w:r>
    </w:p>
    <w:p w14:paraId="65E6CF0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2.4.3移栽机</w:t>
      </w:r>
    </w:p>
    <w:p w14:paraId="727C59DB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2.5施肥机械</w:t>
      </w:r>
    </w:p>
    <w:p w14:paraId="4BC740CE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2.5.1施肥机</w:t>
      </w:r>
    </w:p>
    <w:p w14:paraId="5F77209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2.5.2撒（抛）肥机</w:t>
      </w:r>
    </w:p>
    <w:p w14:paraId="760A5307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3.田间管理机械</w:t>
      </w:r>
    </w:p>
    <w:p w14:paraId="25DF9AB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3.1中耕机械</w:t>
      </w:r>
    </w:p>
    <w:p w14:paraId="596A45F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3.1.1田园管理机</w:t>
      </w:r>
    </w:p>
    <w:p w14:paraId="44589EF9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3.2植保机械</w:t>
      </w:r>
    </w:p>
    <w:p w14:paraId="0C77758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3.2.1喷雾机</w:t>
      </w:r>
    </w:p>
    <w:p w14:paraId="2EA1F5E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3.2.2农用（植保）无人驾驶航空器（可含撒播等功能）</w:t>
      </w:r>
    </w:p>
    <w:p w14:paraId="02F8D47D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3.3修剪防护管理机械</w:t>
      </w:r>
    </w:p>
    <w:p w14:paraId="73E7DCAD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3.3.1修剪机</w:t>
      </w:r>
    </w:p>
    <w:p w14:paraId="77276DBE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3.3.2枝条切碎机</w:t>
      </w:r>
    </w:p>
    <w:p w14:paraId="5E8585DE">
      <w:pPr>
        <w:widowControl w:val="0"/>
        <w:spacing w:line="576" w:lineRule="exact"/>
        <w:ind w:firstLine="640" w:firstLineChars="200"/>
        <w:rPr>
          <w:rFonts w:eastAsia="仿宋_GB2312"/>
          <w:iCs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3.3.3去雄机</w:t>
      </w:r>
    </w:p>
    <w:p w14:paraId="1C833AE0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4.灌溉机械</w:t>
      </w:r>
      <w:r>
        <w:rPr>
          <w:rFonts w:hint="eastAsia" w:eastAsia="仿宋_GB2312"/>
          <w:sz w:val="32"/>
          <w:szCs w:val="32"/>
        </w:rPr>
        <w:t xml:space="preserve"> </w:t>
      </w:r>
    </w:p>
    <w:p w14:paraId="1868F31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4.1微灌设备</w:t>
      </w:r>
      <w:r>
        <w:rPr>
          <w:rFonts w:hint="eastAsia" w:eastAsia="仿宋_GB2312"/>
          <w:sz w:val="32"/>
          <w:szCs w:val="32"/>
        </w:rPr>
        <w:t xml:space="preserve"> </w:t>
      </w:r>
    </w:p>
    <w:p w14:paraId="27EA6457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4.1.1灌溉首部</w:t>
      </w:r>
    </w:p>
    <w:p w14:paraId="2461C0B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5.收获机械</w:t>
      </w:r>
    </w:p>
    <w:p w14:paraId="37A1C1DF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5.1粮食作物收获机械</w:t>
      </w:r>
    </w:p>
    <w:p w14:paraId="2DBC98A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5.1.1脱粒机</w:t>
      </w:r>
    </w:p>
    <w:p w14:paraId="4F248737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5.1.2谷物联合收割机</w:t>
      </w:r>
    </w:p>
    <w:p w14:paraId="3966999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5.1.3玉米收获机</w:t>
      </w:r>
    </w:p>
    <w:p w14:paraId="4DA3ABE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5.1.4薯类收获机</w:t>
      </w:r>
    </w:p>
    <w:p w14:paraId="0ECEC804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5.2油料作物收获机械</w:t>
      </w:r>
    </w:p>
    <w:p w14:paraId="5B100CA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5.2.1大豆收获机</w:t>
      </w:r>
    </w:p>
    <w:p w14:paraId="54769114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5.2.2花生收获机</w:t>
      </w:r>
    </w:p>
    <w:p w14:paraId="5E8AEEA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5.3果菜茶烟草药收获机械</w:t>
      </w:r>
    </w:p>
    <w:p w14:paraId="72E5F3D7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5.3.1根（茎）类收获机</w:t>
      </w:r>
    </w:p>
    <w:p w14:paraId="0C465254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5.4秸秆收集处理机械</w:t>
      </w:r>
    </w:p>
    <w:p w14:paraId="1F980AD1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5.4.1秸秆粉碎还田机</w:t>
      </w:r>
    </w:p>
    <w:p w14:paraId="75CB21DB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5.5收获割台</w:t>
      </w:r>
    </w:p>
    <w:p w14:paraId="6591139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5.5.1大豆收获专用割台</w:t>
      </w:r>
    </w:p>
    <w:p w14:paraId="1F47B7E0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6.田间监测及作业监控设备</w:t>
      </w:r>
    </w:p>
    <w:p w14:paraId="71B34942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6.1田间作业监控设备</w:t>
      </w:r>
    </w:p>
    <w:p w14:paraId="16584E6B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6.1.1辅助驾驶（系统）设备(不含渔船用)</w:t>
      </w:r>
    </w:p>
    <w:p w14:paraId="36969AE1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7.种植业废弃物处理设备</w:t>
      </w:r>
    </w:p>
    <w:p w14:paraId="3F0A564F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7.1农田废弃物收集设备</w:t>
      </w:r>
    </w:p>
    <w:p w14:paraId="6DD62AA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7.1.1残膜回收机</w:t>
      </w:r>
    </w:p>
    <w:p w14:paraId="5C2EF33B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7.2农作物废弃物处理设备</w:t>
      </w:r>
    </w:p>
    <w:p w14:paraId="224C153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7.2.1秸秆压块（粒、棒）机</w:t>
      </w:r>
    </w:p>
    <w:p w14:paraId="568EA12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8.饲料（草）收获加工运输设备</w:t>
      </w:r>
    </w:p>
    <w:p w14:paraId="5F942F0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8.1饲料（草）收获机械</w:t>
      </w:r>
    </w:p>
    <w:p w14:paraId="329C4017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8.1.1割草（压扁）机</w:t>
      </w:r>
    </w:p>
    <w:p w14:paraId="2272311B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8.1.2搂草机</w:t>
      </w:r>
    </w:p>
    <w:p w14:paraId="15B62880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8.1.3打（压）捆机</w:t>
      </w:r>
    </w:p>
    <w:p w14:paraId="709C3C52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8.1.4草捆包膜机</w:t>
      </w:r>
    </w:p>
    <w:p w14:paraId="4C76D129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  <w:highlight w:val="yellow"/>
        </w:rPr>
      </w:pPr>
      <w:r>
        <w:rPr>
          <w:rFonts w:eastAsia="仿宋_GB2312"/>
          <w:sz w:val="32"/>
          <w:szCs w:val="32"/>
        </w:rPr>
        <w:t xml:space="preserve">    8.1.5青（黄）饲料收获机</w:t>
      </w:r>
    </w:p>
    <w:p w14:paraId="2F38316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8.1.6打捆包膜机</w:t>
      </w:r>
    </w:p>
    <w:p w14:paraId="1E2BA8A0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8.2饲料（草）加工机械</w:t>
      </w:r>
    </w:p>
    <w:p w14:paraId="161E19FD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8.2.1铡草机</w:t>
      </w:r>
    </w:p>
    <w:p w14:paraId="1FDCD8F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8.2.2青贮切碎机</w:t>
      </w:r>
    </w:p>
    <w:p w14:paraId="6A647C44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8.2.3饲料（草）粉碎机</w:t>
      </w:r>
    </w:p>
    <w:p w14:paraId="5509AD1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8.2.4颗粒饲料压制机</w:t>
      </w:r>
    </w:p>
    <w:p w14:paraId="3A4EA142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8.2.5饲料混合机</w:t>
      </w:r>
    </w:p>
    <w:p w14:paraId="7EB8102B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8.2.6饲料膨化机</w:t>
      </w:r>
    </w:p>
    <w:p w14:paraId="4A939CE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8.2.7全混合日粮制备机</w:t>
      </w:r>
    </w:p>
    <w:p w14:paraId="37F7BF4B">
      <w:pPr>
        <w:widowControl w:val="0"/>
        <w:spacing w:line="576" w:lineRule="exact"/>
        <w:ind w:firstLine="640" w:firstLineChars="200"/>
        <w:rPr>
          <w:rFonts w:eastAsia="仿宋_GB2312"/>
          <w:i/>
          <w:sz w:val="32"/>
          <w:szCs w:val="32"/>
          <w:u w:val="single"/>
        </w:rPr>
      </w:pPr>
      <w:r>
        <w:rPr>
          <w:rFonts w:eastAsia="仿宋_GB2312"/>
          <w:sz w:val="32"/>
          <w:szCs w:val="32"/>
        </w:rPr>
        <w:t>8.3饲料（草）搬运机械</w:t>
      </w:r>
      <w:r>
        <w:rPr>
          <w:rFonts w:hint="eastAsia" w:eastAsia="仿宋_GB2312"/>
          <w:iCs/>
          <w:sz w:val="32"/>
          <w:szCs w:val="32"/>
        </w:rPr>
        <w:t xml:space="preserve"> </w:t>
      </w:r>
    </w:p>
    <w:p w14:paraId="4A876DAD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8.3.1饲草捆收集机</w:t>
      </w:r>
      <w:r>
        <w:rPr>
          <w:rFonts w:hint="eastAsia" w:eastAsia="仿宋_GB2312"/>
          <w:sz w:val="32"/>
          <w:szCs w:val="32"/>
        </w:rPr>
        <w:t xml:space="preserve"> </w:t>
      </w:r>
    </w:p>
    <w:p w14:paraId="2A30664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9.畜禽养殖机械</w:t>
      </w:r>
    </w:p>
    <w:p w14:paraId="5EDBBA1E">
      <w:pPr>
        <w:widowControl w:val="0"/>
        <w:spacing w:line="576" w:lineRule="exact"/>
        <w:ind w:firstLine="640" w:firstLineChars="200"/>
        <w:rPr>
          <w:rFonts w:eastAsia="仿宋_GB2312"/>
          <w:iCs/>
          <w:sz w:val="32"/>
          <w:szCs w:val="32"/>
        </w:rPr>
      </w:pPr>
      <w:r>
        <w:rPr>
          <w:rFonts w:eastAsia="仿宋_GB2312"/>
          <w:sz w:val="32"/>
          <w:szCs w:val="32"/>
        </w:rPr>
        <w:t>9.1畜禽养殖消杀防疫机械</w:t>
      </w:r>
      <w:r>
        <w:rPr>
          <w:rFonts w:hint="eastAsia" w:eastAsia="仿宋_GB2312"/>
          <w:i/>
          <w:sz w:val="32"/>
          <w:szCs w:val="32"/>
        </w:rPr>
        <w:t xml:space="preserve"> </w:t>
      </w:r>
    </w:p>
    <w:p w14:paraId="55F3EF25">
      <w:pPr>
        <w:widowControl w:val="0"/>
        <w:spacing w:line="576" w:lineRule="exact"/>
        <w:ind w:firstLine="640" w:firstLineChars="200"/>
        <w:rPr>
          <w:rFonts w:eastAsia="仿宋_GB2312"/>
          <w:iCs/>
          <w:sz w:val="32"/>
          <w:szCs w:val="32"/>
          <w:u w:val="single"/>
        </w:rPr>
      </w:pPr>
      <w:r>
        <w:rPr>
          <w:rFonts w:eastAsia="仿宋_GB2312"/>
          <w:sz w:val="32"/>
          <w:szCs w:val="32"/>
        </w:rPr>
        <w:t xml:space="preserve">    9.1.1药浴机</w:t>
      </w:r>
      <w:r>
        <w:rPr>
          <w:rFonts w:hint="eastAsia" w:eastAsia="仿宋_GB2312"/>
          <w:iCs/>
          <w:sz w:val="32"/>
          <w:szCs w:val="32"/>
        </w:rPr>
        <w:t xml:space="preserve"> </w:t>
      </w:r>
    </w:p>
    <w:p w14:paraId="36929BC9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9.2畜禽繁育设备</w:t>
      </w:r>
    </w:p>
    <w:p w14:paraId="527D20D9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9.2.1孵化机</w:t>
      </w:r>
    </w:p>
    <w:p w14:paraId="240022E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9.3饲养设备</w:t>
      </w:r>
    </w:p>
    <w:p w14:paraId="32AA9F3F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9.3.1喂（送）料机</w:t>
      </w:r>
    </w:p>
    <w:p w14:paraId="685DB779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10.畜禽产品采集储运设备</w:t>
      </w:r>
    </w:p>
    <w:p w14:paraId="1D6DDA3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10.1畜禽产品采集设备</w:t>
      </w:r>
    </w:p>
    <w:p w14:paraId="2233E6CD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10.1.1剪毛机</w:t>
      </w:r>
    </w:p>
    <w:p w14:paraId="4FEF322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10.1.2挤奶机</w:t>
      </w:r>
    </w:p>
    <w:p w14:paraId="04A88BAF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10.1.3生鲜乳速冷设备</w:t>
      </w:r>
    </w:p>
    <w:p w14:paraId="370A5C92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10.1.4散装乳冷藏罐</w:t>
      </w:r>
    </w:p>
    <w:p w14:paraId="3D55904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10.2畜禽产品储运设备</w:t>
      </w:r>
    </w:p>
    <w:p w14:paraId="199B2212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10.2.1储奶罐</w:t>
      </w:r>
    </w:p>
    <w:p w14:paraId="417BA4BA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11.畜禽养殖废弃物及病死畜禽处理设备</w:t>
      </w:r>
    </w:p>
    <w:p w14:paraId="1A95C4B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11.1畜禽粪污资源化利用设备</w:t>
      </w:r>
    </w:p>
    <w:p w14:paraId="0110DF5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11.1.1清粪机</w:t>
      </w:r>
    </w:p>
    <w:p w14:paraId="0FEE376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11.1.2畜禽粪污固液分离机</w:t>
      </w:r>
    </w:p>
    <w:p w14:paraId="2B564B2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11.1.3畜禽粪便发酵处理设备</w:t>
      </w:r>
    </w:p>
    <w:p w14:paraId="5A6273E0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11.1.4畜禽粪便干燥设备</w:t>
      </w:r>
    </w:p>
    <w:p w14:paraId="0510412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11.1.5畜禽粪便翻堆设备</w:t>
      </w:r>
    </w:p>
    <w:p w14:paraId="6D1E323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11.1.6沼液沼渣抽排设备</w:t>
      </w:r>
    </w:p>
    <w:p w14:paraId="243CCC7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11.2病死畜禽储运及处理设备</w:t>
      </w:r>
    </w:p>
    <w:p w14:paraId="3E1FA6BD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11.2.1病死畜禽处理设备</w:t>
      </w:r>
    </w:p>
    <w:p w14:paraId="3FF8F11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12种子初加工机械</w:t>
      </w:r>
    </w:p>
    <w:p w14:paraId="367F39EE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12.1种子初加工机械</w:t>
      </w:r>
    </w:p>
    <w:p w14:paraId="2F2ED8A1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12.1.1种子清选机</w:t>
      </w:r>
    </w:p>
    <w:p w14:paraId="2ACE850B">
      <w:pPr>
        <w:widowControl w:val="0"/>
        <w:spacing w:line="576" w:lineRule="exact"/>
        <w:ind w:firstLine="640" w:firstLineChars="200"/>
        <w:rPr>
          <w:rFonts w:eastAsia="仿宋_GB2312"/>
          <w:iCs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12.1.2种子包衣机</w:t>
      </w:r>
      <w:r>
        <w:rPr>
          <w:rFonts w:hint="eastAsia" w:eastAsia="仿宋_GB2312"/>
          <w:iCs/>
          <w:sz w:val="32"/>
          <w:szCs w:val="32"/>
        </w:rPr>
        <w:t xml:space="preserve"> </w:t>
      </w:r>
    </w:p>
    <w:p w14:paraId="2CE974F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13.粮油糖初加工机械</w:t>
      </w:r>
    </w:p>
    <w:p w14:paraId="4647B8A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13.1粮食初加工机械</w:t>
      </w:r>
    </w:p>
    <w:p w14:paraId="21F5D755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13.1.1谷物（粮食）干燥机（烘干机）</w:t>
      </w:r>
    </w:p>
    <w:p w14:paraId="5AAFE677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13.1.2粮食色选机</w:t>
      </w:r>
    </w:p>
    <w:p w14:paraId="6C9EA51A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13.2油料初加工机械</w:t>
      </w:r>
    </w:p>
    <w:p w14:paraId="7AFAC9B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13.2.1油料果（籽）脱（剥）壳机</w:t>
      </w:r>
    </w:p>
    <w:p w14:paraId="0C311B72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14.果菜茶初加工机械</w:t>
      </w:r>
    </w:p>
    <w:p w14:paraId="29C0DE02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14.1果蔬初加工机械</w:t>
      </w:r>
    </w:p>
    <w:p w14:paraId="77BA2E0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14.1.1果蔬分级机</w:t>
      </w:r>
    </w:p>
    <w:p w14:paraId="22FA9DCE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14.1.2果蔬干燥机</w:t>
      </w:r>
    </w:p>
    <w:p w14:paraId="7BB8B96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14.1.3干坚果脱壳机</w:t>
      </w:r>
    </w:p>
    <w:p w14:paraId="6534DE90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14.1.4果蔬冷藏保鲜设备</w:t>
      </w:r>
    </w:p>
    <w:p w14:paraId="6D4EB36F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15.农用动力机械</w:t>
      </w:r>
    </w:p>
    <w:p w14:paraId="0A79448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15.1拖拉机</w:t>
      </w:r>
    </w:p>
    <w:p w14:paraId="46ABC161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15.1.1轮式拖拉机</w:t>
      </w:r>
    </w:p>
    <w:p w14:paraId="0928C1B8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15.1.2履带式拖拉机</w:t>
      </w:r>
    </w:p>
    <w:p w14:paraId="0D5C6B6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16.农用搬运机械</w:t>
      </w:r>
    </w:p>
    <w:p w14:paraId="1ABA95C6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16.1农用运输机械</w:t>
      </w:r>
    </w:p>
    <w:p w14:paraId="7AB5D54F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16.1.1轨道运输机</w:t>
      </w:r>
    </w:p>
    <w:p w14:paraId="7FE3C803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17.农用水泵</w:t>
      </w:r>
    </w:p>
    <w:p w14:paraId="7D821B6F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17.1农用水泵</w:t>
      </w:r>
    </w:p>
    <w:p w14:paraId="7989AD0B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17.1.1潜水电泵</w:t>
      </w:r>
    </w:p>
    <w:p w14:paraId="44671154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>18.农田基本建设机械</w:t>
      </w:r>
    </w:p>
    <w:p w14:paraId="5E19150C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18.1平地机械（限与拖拉机配套）</w:t>
      </w:r>
    </w:p>
    <w:p w14:paraId="4561D18B">
      <w:pPr>
        <w:widowControl w:val="0"/>
        <w:spacing w:line="576" w:lineRule="exact"/>
        <w:ind w:firstLine="640" w:firstLineChars="200"/>
        <w:rPr>
          <w:rFonts w:eastAsia="仿宋_GB2312"/>
          <w:sz w:val="32"/>
          <w:szCs w:val="32"/>
        </w:rPr>
      </w:pPr>
      <w:r>
        <w:rPr>
          <w:rFonts w:eastAsia="仿宋_GB2312"/>
          <w:sz w:val="32"/>
          <w:szCs w:val="32"/>
        </w:rPr>
        <w:t xml:space="preserve">    18.1.1平地机</w:t>
      </w:r>
    </w:p>
    <w:p w14:paraId="541E5C5E">
      <w:pPr>
        <w:widowControl w:val="0"/>
        <w:spacing w:line="576" w:lineRule="exact"/>
        <w:ind w:firstLine="640" w:firstLineChars="200"/>
      </w:pPr>
      <w:r>
        <w:rPr>
          <w:rFonts w:eastAsia="仿宋_GB2312"/>
          <w:sz w:val="32"/>
          <w:szCs w:val="32"/>
        </w:rPr>
        <w:t xml:space="preserve">  </w: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-689610</wp:posOffset>
                </wp:positionH>
                <wp:positionV relativeFrom="paragraph">
                  <wp:posOffset>-147955</wp:posOffset>
                </wp:positionV>
                <wp:extent cx="571500" cy="1005205"/>
                <wp:effectExtent l="0" t="0" r="0" b="0"/>
                <wp:wrapNone/>
                <wp:docPr id="6" name="文本框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" cy="10052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14:paraId="14E51BE3">
                            <w:pPr>
                              <w:snapToGrid w:val="0"/>
                              <w:ind w:left="210" w:leftChars="100" w:right="210" w:rightChars="100"/>
                              <w:rPr>
                                <w:rFonts w:ascii="宋体" w:hAnsi="宋体" w:cs="宋体"/>
                                <w:sz w:val="28"/>
                                <w:szCs w:val="28"/>
                              </w:rPr>
                            </w:pPr>
                          </w:p>
                          <w:p w14:paraId="7E016A3E"/>
                        </w:txbxContent>
                      </wps:txbx>
                      <wps:bodyPr vert="eaVert" wrap="square" anchor="t" anchorCtr="0"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54.3pt;margin-top:-11.65pt;height:79.15pt;width:45pt;z-index:251660288;mso-width-relative:page;mso-height-relative:page;" filled="f" stroked="f" coordsize="21600,21600" o:gfxdata="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">
                <v:fill on="f" focussize="0,0"/>
                <v:stroke on="f"/>
                <v:imagedata o:title=""/>
                <o:lock v:ext="edit" aspectratio="f"/>
                <v:textbox style="layout-flow:vertical-ideographic;">
                  <w:txbxContent>
                    <w:p w14:paraId="14E51BE3">
                      <w:pPr>
                        <w:snapToGrid w:val="0"/>
                        <w:ind w:left="210" w:leftChars="100" w:right="210" w:rightChars="100"/>
                        <w:rPr>
                          <w:rFonts w:ascii="宋体" w:hAnsi="宋体" w:cs="宋体"/>
                          <w:sz w:val="28"/>
                          <w:szCs w:val="28"/>
                        </w:rPr>
                      </w:pPr>
                    </w:p>
                    <w:p w14:paraId="7E016A3E"/>
                  </w:txbxContent>
                </v:textbox>
              </v:shape>
            </w:pict>
          </mc:Fallback>
        </mc:AlternateContent>
      </w:r>
    </w:p>
    <w:sectPr>
      <w:footerReference r:id="rId4" w:type="first"/>
      <w:footerReference r:id="rId3" w:type="default"/>
      <w:pgSz w:w="11906" w:h="16838"/>
      <w:pgMar w:top="1440" w:right="1800" w:bottom="1440" w:left="1800" w:header="851" w:footer="992" w:gutter="0"/>
      <w:pgNumType w:chapStyle="1" w:chapSep="emDash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05D12B">
    <w:pPr>
      <w:pStyle w:val="19"/>
      <w:snapToGrid w:val="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1151B1F">
                          <w:pPr>
                            <w:pStyle w:val="1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28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0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DbD9jCyQEAAJo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41151B1F">
                    <w:pPr>
                      <w:pStyle w:val="1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28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24FD73E7">
    <w:pPr>
      <w:pStyle w:val="19"/>
      <w:snapToGrid w:val="0"/>
      <w:jc w:val="lef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6E52964">
    <w:pPr>
      <w:pStyle w:val="19"/>
    </w:pPr>
    <w: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4F54C09">
                          <w:pPr>
                            <w:pStyle w:val="1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25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文本框 21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34F54C09">
                    <w:pPr>
                      <w:pStyle w:val="1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25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balanceSingleByteDoubleByteWidth/>
    <w:ulTrailSpace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F76"/>
    <w:rsid w:val="0007220F"/>
    <w:rsid w:val="00080788"/>
    <w:rsid w:val="00107E18"/>
    <w:rsid w:val="0011788A"/>
    <w:rsid w:val="00126679"/>
    <w:rsid w:val="001B7B05"/>
    <w:rsid w:val="00210B84"/>
    <w:rsid w:val="00250F87"/>
    <w:rsid w:val="00257B9B"/>
    <w:rsid w:val="0029504C"/>
    <w:rsid w:val="002B5069"/>
    <w:rsid w:val="00314EE4"/>
    <w:rsid w:val="003200D1"/>
    <w:rsid w:val="00351C1F"/>
    <w:rsid w:val="00357567"/>
    <w:rsid w:val="00361082"/>
    <w:rsid w:val="003B3166"/>
    <w:rsid w:val="003E75BB"/>
    <w:rsid w:val="00493777"/>
    <w:rsid w:val="00511504"/>
    <w:rsid w:val="005573B2"/>
    <w:rsid w:val="005C75CF"/>
    <w:rsid w:val="005E5D8D"/>
    <w:rsid w:val="006172CB"/>
    <w:rsid w:val="00712D7F"/>
    <w:rsid w:val="00731439"/>
    <w:rsid w:val="007A743F"/>
    <w:rsid w:val="007C60B8"/>
    <w:rsid w:val="00817986"/>
    <w:rsid w:val="00854105"/>
    <w:rsid w:val="00860FA0"/>
    <w:rsid w:val="00873066"/>
    <w:rsid w:val="009123C2"/>
    <w:rsid w:val="009464CF"/>
    <w:rsid w:val="009D41AF"/>
    <w:rsid w:val="00A2457C"/>
    <w:rsid w:val="00A65933"/>
    <w:rsid w:val="00A9565B"/>
    <w:rsid w:val="00AB1CDB"/>
    <w:rsid w:val="00AC3896"/>
    <w:rsid w:val="00B125D6"/>
    <w:rsid w:val="00B20042"/>
    <w:rsid w:val="00B2244E"/>
    <w:rsid w:val="00B33801"/>
    <w:rsid w:val="00B50BF1"/>
    <w:rsid w:val="00B672FE"/>
    <w:rsid w:val="00BC4A55"/>
    <w:rsid w:val="00C03888"/>
    <w:rsid w:val="00C15B61"/>
    <w:rsid w:val="00C2576F"/>
    <w:rsid w:val="00C7644B"/>
    <w:rsid w:val="00C94D1A"/>
    <w:rsid w:val="00CA3507"/>
    <w:rsid w:val="00CB5044"/>
    <w:rsid w:val="00CD2DE9"/>
    <w:rsid w:val="00D11FD7"/>
    <w:rsid w:val="00D4631F"/>
    <w:rsid w:val="00D543B9"/>
    <w:rsid w:val="00DD34EC"/>
    <w:rsid w:val="00DD382E"/>
    <w:rsid w:val="00DF77E6"/>
    <w:rsid w:val="00E05630"/>
    <w:rsid w:val="00E062D3"/>
    <w:rsid w:val="00EB5537"/>
    <w:rsid w:val="00F02590"/>
    <w:rsid w:val="00F24632"/>
    <w:rsid w:val="00F636F1"/>
    <w:rsid w:val="00F730F1"/>
    <w:rsid w:val="00F871A2"/>
    <w:rsid w:val="00F8775D"/>
    <w:rsid w:val="00F9690C"/>
    <w:rsid w:val="00FC1F76"/>
    <w:rsid w:val="00FC2553"/>
    <w:rsid w:val="00FC2CA0"/>
    <w:rsid w:val="00FF4187"/>
    <w:rsid w:val="0558253C"/>
    <w:rsid w:val="056A31F0"/>
    <w:rsid w:val="08974190"/>
    <w:rsid w:val="0C8B1C8C"/>
    <w:rsid w:val="11F46462"/>
    <w:rsid w:val="13CB5AC7"/>
    <w:rsid w:val="150D06FE"/>
    <w:rsid w:val="20DA1045"/>
    <w:rsid w:val="22C35239"/>
    <w:rsid w:val="23AB52E9"/>
    <w:rsid w:val="3A3E431B"/>
    <w:rsid w:val="3DE8576C"/>
    <w:rsid w:val="426E35A2"/>
    <w:rsid w:val="447F61B5"/>
    <w:rsid w:val="60E905AB"/>
    <w:rsid w:val="626D1949"/>
    <w:rsid w:val="6AAA0D2E"/>
    <w:rsid w:val="6AB71BBA"/>
    <w:rsid w:val="6CA064F3"/>
    <w:rsid w:val="7A0458E4"/>
    <w:rsid w:val="7E2A4FDE"/>
  </w:rsids>
  <m:mathPr>
    <m:mathFont m:val="Cambria Math"/>
    <m:brkBin m:val="before"/>
    <m:brkBinSub m:val="--"/>
    <m:smallFrac m:val="1"/>
    <m:dispDef/>
    <m:lMargin m:val="1440"/>
    <m:rMargin m:val="144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7" w:semiHidden="0" w:name="heading 1"/>
    <w:lsdException w:qFormat="1" w:unhideWhenUsed="0" w:uiPriority="8" w:semiHidden="0" w:name="heading 2"/>
    <w:lsdException w:qFormat="1" w:unhideWhenUsed="0" w:uiPriority="9" w:semiHidden="0" w:name="heading 3"/>
    <w:lsdException w:qFormat="1" w:unhideWhenUsed="0" w:uiPriority="10" w:semiHidden="0" w:name="heading 4"/>
    <w:lsdException w:qFormat="1" w:unhideWhenUsed="0" w:uiPriority="11" w:semiHidden="0" w:name="heading 5"/>
    <w:lsdException w:qFormat="1" w:unhideWhenUsed="0" w:uiPriority="12" w:semiHidden="0" w:name="heading 6"/>
    <w:lsdException w:qFormat="1" w:unhideWhenUsed="0" w:uiPriority="13" w:semiHidden="0" w:name="heading 7"/>
    <w:lsdException w:qFormat="1" w:unhideWhenUsed="0" w:uiPriority="14" w:semiHidden="0" w:name="heading 8"/>
    <w:lsdException w:qFormat="1" w:unhideWhenUsed="0" w:uiPriority="15" w:semiHidden="0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28" w:semiHidden="0" w:name="toc 1"/>
    <w:lsdException w:qFormat="1" w:uiPriority="29" w:semiHidden="0" w:name="toc 2"/>
    <w:lsdException w:qFormat="1" w:uiPriority="30" w:semiHidden="0" w:name="toc 3"/>
    <w:lsdException w:qFormat="1" w:uiPriority="31" w:semiHidden="0" w:name="toc 4"/>
    <w:lsdException w:qFormat="1" w:uiPriority="32" w:semiHidden="0" w:name="toc 5"/>
    <w:lsdException w:qFormat="1" w:uiPriority="33" w:semiHidden="0" w:name="toc 6"/>
    <w:lsdException w:qFormat="1" w:uiPriority="34" w:semiHidden="0" w:name="toc 7"/>
    <w:lsdException w:qFormat="1" w:uiPriority="35" w:semiHidden="0" w:name="toc 8"/>
    <w:lsdException w:qFormat="1" w:uiPriority="36" w:semiHidden="0" w:name="toc 9"/>
    <w:lsdException w:uiPriority="99" w:name="Normal Indent"/>
    <w:lsdException w:uiPriority="99" w:name="footnote text"/>
    <w:lsdException w:uiPriority="99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qFormat="1" w:unhideWhenUsed="0" w:uiPriority="0" w:semiHidden="0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6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6" w:semiHidden="0" w:name="Subtitle"/>
    <w:lsdException w:uiPriority="99" w:name="Salutation"/>
    <w:lsdException w:qFormat="1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0" w:name="Hyperlink"/>
    <w:lsdException w:uiPriority="99" w:name="FollowedHyperlink"/>
    <w:lsdException w:qFormat="1" w:unhideWhenUsed="0" w:uiPriority="20" w:semiHidden="0" w:name="Strong"/>
    <w:lsdException w:qFormat="1" w:unhideWhenUsed="0" w:uiPriority="18" w:semiHidden="0" w:name="Emphasis"/>
    <w:lsdException w:uiPriority="99" w:name="Document Map"/>
    <w:lsdException w:uiPriority="99" w:name="Plain Text"/>
    <w:lsdException w:uiPriority="99" w:name="E-mail Signature"/>
    <w:lsdException w:qFormat="1" w:uiPriority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5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26" w:semiHidden="0" w:name="List Paragraph"/>
    <w:lsdException w:qFormat="1" w:unhideWhenUsed="0" w:uiPriority="21" w:semiHidden="0" w:name="Quote"/>
    <w:lsdException w:qFormat="1" w:unhideWhenUsed="0" w:uiPriority="22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1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7"/>
    <w:pPr>
      <w:outlineLvl w:val="0"/>
    </w:pPr>
    <w:rPr>
      <w:sz w:val="28"/>
      <w:szCs w:val="28"/>
    </w:rPr>
  </w:style>
  <w:style w:type="paragraph" w:styleId="4">
    <w:name w:val="heading 2"/>
    <w:next w:val="1"/>
    <w:qFormat/>
    <w:uiPriority w:val="8"/>
    <w:pPr>
      <w:jc w:val="both"/>
      <w:outlineLvl w:val="1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5">
    <w:name w:val="heading 3"/>
    <w:next w:val="1"/>
    <w:qFormat/>
    <w:uiPriority w:val="9"/>
    <w:pPr>
      <w:ind w:left="1000" w:hanging="400"/>
      <w:jc w:val="both"/>
      <w:outlineLvl w:val="2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6">
    <w:name w:val="heading 4"/>
    <w:next w:val="1"/>
    <w:qFormat/>
    <w:uiPriority w:val="10"/>
    <w:pPr>
      <w:ind w:left="1200" w:hanging="400"/>
      <w:jc w:val="both"/>
      <w:outlineLvl w:val="3"/>
    </w:pPr>
    <w:rPr>
      <w:rFonts w:ascii="Times New Roman" w:hAnsi="Times New Roman" w:eastAsia="宋体" w:cs="Times New Roman"/>
      <w:b/>
      <w:sz w:val="21"/>
      <w:szCs w:val="21"/>
      <w:lang w:val="en-US" w:eastAsia="zh-CN" w:bidi="ar-SA"/>
    </w:rPr>
  </w:style>
  <w:style w:type="paragraph" w:styleId="7">
    <w:name w:val="heading 5"/>
    <w:next w:val="1"/>
    <w:qFormat/>
    <w:uiPriority w:val="11"/>
    <w:pPr>
      <w:ind w:left="1400" w:hanging="400"/>
      <w:jc w:val="both"/>
      <w:outlineLvl w:val="4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8">
    <w:name w:val="heading 6"/>
    <w:next w:val="1"/>
    <w:qFormat/>
    <w:uiPriority w:val="12"/>
    <w:pPr>
      <w:ind w:left="1600" w:hanging="400"/>
      <w:jc w:val="both"/>
      <w:outlineLvl w:val="5"/>
    </w:pPr>
    <w:rPr>
      <w:rFonts w:ascii="Times New Roman" w:hAnsi="Times New Roman" w:eastAsia="宋体" w:cs="Times New Roman"/>
      <w:b/>
      <w:sz w:val="21"/>
      <w:szCs w:val="21"/>
      <w:lang w:val="en-US" w:eastAsia="zh-CN" w:bidi="ar-SA"/>
    </w:rPr>
  </w:style>
  <w:style w:type="paragraph" w:styleId="9">
    <w:name w:val="heading 7"/>
    <w:next w:val="1"/>
    <w:qFormat/>
    <w:uiPriority w:val="13"/>
    <w:pPr>
      <w:ind w:left="1800" w:hanging="400"/>
      <w:jc w:val="both"/>
      <w:outlineLvl w:val="6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0">
    <w:name w:val="heading 8"/>
    <w:next w:val="1"/>
    <w:qFormat/>
    <w:uiPriority w:val="14"/>
    <w:pPr>
      <w:ind w:left="2000" w:hanging="400"/>
      <w:jc w:val="both"/>
      <w:outlineLvl w:val="7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1">
    <w:name w:val="heading 9"/>
    <w:next w:val="1"/>
    <w:qFormat/>
    <w:uiPriority w:val="15"/>
    <w:pPr>
      <w:ind w:left="2200" w:hanging="400"/>
      <w:jc w:val="both"/>
      <w:outlineLvl w:val="8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default="1" w:styleId="30">
    <w:name w:val="Default Paragraph Font"/>
    <w:semiHidden/>
    <w:unhideWhenUsed/>
    <w:uiPriority w:val="1"/>
  </w:style>
  <w:style w:type="table" w:default="1" w:styleId="2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unhideWhenUsed/>
    <w:qFormat/>
    <w:uiPriority w:val="99"/>
    <w:pPr>
      <w:spacing w:after="120"/>
    </w:pPr>
  </w:style>
  <w:style w:type="paragraph" w:styleId="12">
    <w:name w:val="toc 7"/>
    <w:next w:val="1"/>
    <w:unhideWhenUsed/>
    <w:qFormat/>
    <w:uiPriority w:val="34"/>
    <w:pPr>
      <w:ind w:left="25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3">
    <w:name w:val="table of authorities"/>
    <w:basedOn w:val="1"/>
    <w:next w:val="1"/>
    <w:qFormat/>
    <w:uiPriority w:val="0"/>
    <w:pPr>
      <w:widowControl w:val="0"/>
      <w:ind w:left="420" w:leftChars="200"/>
    </w:pPr>
    <w:rPr>
      <w:kern w:val="2"/>
      <w:szCs w:val="24"/>
    </w:rPr>
  </w:style>
  <w:style w:type="paragraph" w:styleId="14">
    <w:name w:val="toc 5"/>
    <w:next w:val="1"/>
    <w:unhideWhenUsed/>
    <w:qFormat/>
    <w:uiPriority w:val="32"/>
    <w:pPr>
      <w:ind w:left="170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5">
    <w:name w:val="toc 3"/>
    <w:next w:val="1"/>
    <w:unhideWhenUsed/>
    <w:qFormat/>
    <w:uiPriority w:val="30"/>
    <w:pPr>
      <w:ind w:left="8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6">
    <w:name w:val="toc 8"/>
    <w:next w:val="1"/>
    <w:unhideWhenUsed/>
    <w:qFormat/>
    <w:uiPriority w:val="35"/>
    <w:pPr>
      <w:ind w:left="297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17">
    <w:name w:val="Date"/>
    <w:basedOn w:val="1"/>
    <w:next w:val="1"/>
    <w:link w:val="45"/>
    <w:semiHidden/>
    <w:unhideWhenUsed/>
    <w:qFormat/>
    <w:uiPriority w:val="0"/>
    <w:pPr>
      <w:ind w:left="100"/>
    </w:pPr>
  </w:style>
  <w:style w:type="paragraph" w:styleId="18">
    <w:name w:val="Balloon Text"/>
    <w:basedOn w:val="1"/>
    <w:link w:val="48"/>
    <w:semiHidden/>
    <w:unhideWhenUsed/>
    <w:qFormat/>
    <w:uiPriority w:val="99"/>
    <w:rPr>
      <w:sz w:val="18"/>
      <w:szCs w:val="18"/>
    </w:rPr>
  </w:style>
  <w:style w:type="paragraph" w:styleId="19">
    <w:name w:val="footer"/>
    <w:basedOn w:val="1"/>
    <w:link w:val="47"/>
    <w:unhideWhenUsed/>
    <w:qFormat/>
    <w:uiPriority w:val="0"/>
    <w:pPr>
      <w:tabs>
        <w:tab w:val="center" w:pos="4153"/>
        <w:tab w:val="right" w:pos="8306"/>
      </w:tabs>
    </w:pPr>
    <w:rPr>
      <w:sz w:val="18"/>
      <w:szCs w:val="18"/>
    </w:rPr>
  </w:style>
  <w:style w:type="paragraph" w:styleId="20">
    <w:name w:val="header"/>
    <w:basedOn w:val="1"/>
    <w:link w:val="46"/>
    <w:unhideWhenUsed/>
    <w:qFormat/>
    <w:uiPriority w:val="0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paragraph" w:styleId="21">
    <w:name w:val="toc 1"/>
    <w:next w:val="1"/>
    <w:unhideWhenUsed/>
    <w:qFormat/>
    <w:uiPriority w:val="28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2">
    <w:name w:val="toc 4"/>
    <w:next w:val="1"/>
    <w:unhideWhenUsed/>
    <w:qFormat/>
    <w:uiPriority w:val="31"/>
    <w:pPr>
      <w:ind w:left="127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3">
    <w:name w:val="Subtitle"/>
    <w:qFormat/>
    <w:uiPriority w:val="16"/>
    <w:pPr>
      <w:jc w:val="center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paragraph" w:styleId="24">
    <w:name w:val="toc 6"/>
    <w:next w:val="1"/>
    <w:unhideWhenUsed/>
    <w:qFormat/>
    <w:uiPriority w:val="33"/>
    <w:pPr>
      <w:ind w:left="212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5">
    <w:name w:val="toc 2"/>
    <w:next w:val="1"/>
    <w:unhideWhenUsed/>
    <w:qFormat/>
    <w:uiPriority w:val="29"/>
    <w:pPr>
      <w:ind w:left="425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6">
    <w:name w:val="toc 9"/>
    <w:next w:val="1"/>
    <w:unhideWhenUsed/>
    <w:qFormat/>
    <w:uiPriority w:val="36"/>
    <w:pPr>
      <w:ind w:left="340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styleId="27">
    <w:name w:val="Normal (Web)"/>
    <w:basedOn w:val="1"/>
    <w:semiHidden/>
    <w:unhideWhenUsed/>
    <w:qFormat/>
    <w:uiPriority w:val="0"/>
    <w:rPr>
      <w:rFonts w:ascii="宋体" w:hAnsi="宋体"/>
      <w:sz w:val="24"/>
      <w:szCs w:val="24"/>
    </w:rPr>
  </w:style>
  <w:style w:type="paragraph" w:styleId="28">
    <w:name w:val="Title"/>
    <w:qFormat/>
    <w:uiPriority w:val="6"/>
    <w:pPr>
      <w:jc w:val="center"/>
    </w:pPr>
    <w:rPr>
      <w:rFonts w:ascii="Times New Roman" w:hAnsi="Times New Roman" w:eastAsia="宋体" w:cs="Times New Roman"/>
      <w:b/>
      <w:sz w:val="32"/>
      <w:szCs w:val="32"/>
      <w:lang w:val="en-US" w:eastAsia="zh-CN" w:bidi="ar-SA"/>
    </w:rPr>
  </w:style>
  <w:style w:type="character" w:styleId="31">
    <w:name w:val="Strong"/>
    <w:qFormat/>
    <w:uiPriority w:val="20"/>
    <w:rPr>
      <w:b/>
      <w:w w:val="100"/>
      <w:sz w:val="21"/>
      <w:szCs w:val="21"/>
      <w:shd w:val="clear" w:color="auto" w:fill="auto"/>
    </w:rPr>
  </w:style>
  <w:style w:type="character" w:styleId="32">
    <w:name w:val="Emphasis"/>
    <w:qFormat/>
    <w:uiPriority w:val="18"/>
    <w:rPr>
      <w:i/>
      <w:w w:val="100"/>
      <w:sz w:val="21"/>
      <w:szCs w:val="21"/>
      <w:shd w:val="clear" w:color="auto" w:fill="auto"/>
    </w:rPr>
  </w:style>
  <w:style w:type="character" w:styleId="33">
    <w:name w:val="Hyperlink"/>
    <w:basedOn w:val="30"/>
    <w:semiHidden/>
    <w:unhideWhenUsed/>
    <w:qFormat/>
    <w:uiPriority w:val="0"/>
    <w:rPr>
      <w:color w:val="0000FF"/>
      <w:w w:val="100"/>
      <w:sz w:val="20"/>
      <w:szCs w:val="20"/>
      <w:u w:val="single"/>
      <w:shd w:val="clear" w:color="auto" w:fill="auto"/>
    </w:rPr>
  </w:style>
  <w:style w:type="paragraph" w:styleId="34">
    <w:name w:val="No Spacing"/>
    <w:qFormat/>
    <w:uiPriority w:val="5"/>
    <w:pPr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character" w:customStyle="1" w:styleId="35">
    <w:name w:val="不明显强调1"/>
    <w:qFormat/>
    <w:uiPriority w:val="17"/>
    <w:rPr>
      <w:i/>
      <w:color w:val="404040"/>
      <w:w w:val="100"/>
      <w:sz w:val="21"/>
      <w:szCs w:val="21"/>
      <w:shd w:val="clear" w:color="auto" w:fill="auto"/>
    </w:rPr>
  </w:style>
  <w:style w:type="character" w:customStyle="1" w:styleId="36">
    <w:name w:val="明显强调1"/>
    <w:qFormat/>
    <w:uiPriority w:val="19"/>
    <w:rPr>
      <w:i/>
      <w:color w:val="5B9BD5"/>
      <w:w w:val="100"/>
      <w:sz w:val="21"/>
      <w:szCs w:val="21"/>
      <w:shd w:val="clear" w:color="auto" w:fill="auto"/>
    </w:rPr>
  </w:style>
  <w:style w:type="paragraph" w:styleId="37">
    <w:name w:val="Quote"/>
    <w:qFormat/>
    <w:uiPriority w:val="21"/>
    <w:pPr>
      <w:ind w:left="864" w:right="864"/>
      <w:jc w:val="center"/>
    </w:pPr>
    <w:rPr>
      <w:rFonts w:ascii="Times New Roman" w:hAnsi="Times New Roman" w:eastAsia="宋体" w:cs="Times New Roman"/>
      <w:i/>
      <w:color w:val="404040"/>
      <w:sz w:val="21"/>
      <w:szCs w:val="21"/>
      <w:lang w:val="en-US" w:eastAsia="zh-CN" w:bidi="ar-SA"/>
    </w:rPr>
  </w:style>
  <w:style w:type="paragraph" w:styleId="38">
    <w:name w:val="Intense Quote"/>
    <w:qFormat/>
    <w:uiPriority w:val="22"/>
    <w:pPr>
      <w:ind w:left="950" w:right="950"/>
      <w:jc w:val="center"/>
    </w:pPr>
    <w:rPr>
      <w:rFonts w:ascii="Times New Roman" w:hAnsi="Times New Roman" w:eastAsia="宋体" w:cs="Times New Roman"/>
      <w:i/>
      <w:color w:val="5B9BD5"/>
      <w:sz w:val="21"/>
      <w:szCs w:val="21"/>
      <w:lang w:val="en-US" w:eastAsia="zh-CN" w:bidi="ar-SA"/>
    </w:rPr>
  </w:style>
  <w:style w:type="character" w:customStyle="1" w:styleId="39">
    <w:name w:val="不明显参考1"/>
    <w:qFormat/>
    <w:uiPriority w:val="23"/>
    <w:rPr>
      <w:smallCaps/>
      <w:color w:val="5A5A5A"/>
      <w:w w:val="100"/>
      <w:sz w:val="21"/>
      <w:szCs w:val="21"/>
      <w:shd w:val="clear" w:color="auto" w:fill="auto"/>
    </w:rPr>
  </w:style>
  <w:style w:type="character" w:customStyle="1" w:styleId="40">
    <w:name w:val="明显参考1"/>
    <w:qFormat/>
    <w:uiPriority w:val="24"/>
    <w:rPr>
      <w:b/>
      <w:smallCaps/>
      <w:color w:val="5B9BD5"/>
      <w:w w:val="100"/>
      <w:sz w:val="21"/>
      <w:szCs w:val="21"/>
      <w:shd w:val="clear" w:color="auto" w:fill="auto"/>
    </w:rPr>
  </w:style>
  <w:style w:type="character" w:customStyle="1" w:styleId="41">
    <w:name w:val="书籍标题1"/>
    <w:qFormat/>
    <w:uiPriority w:val="25"/>
    <w:rPr>
      <w:b/>
      <w:i/>
      <w:w w:val="100"/>
      <w:sz w:val="21"/>
      <w:szCs w:val="21"/>
      <w:shd w:val="clear" w:color="auto" w:fill="auto"/>
    </w:rPr>
  </w:style>
  <w:style w:type="paragraph" w:styleId="42">
    <w:name w:val="List Paragraph"/>
    <w:qFormat/>
    <w:uiPriority w:val="26"/>
    <w:pPr>
      <w:ind w:left="850"/>
      <w:jc w:val="both"/>
    </w:pPr>
    <w:rPr>
      <w:rFonts w:ascii="Times New Roman" w:hAnsi="Times New Roman" w:eastAsia="宋体" w:cs="Times New Roman"/>
      <w:sz w:val="21"/>
      <w:szCs w:val="21"/>
      <w:lang w:val="en-US" w:eastAsia="zh-CN" w:bidi="ar-SA"/>
    </w:rPr>
  </w:style>
  <w:style w:type="paragraph" w:customStyle="1" w:styleId="43">
    <w:name w:val="TOC 标题1"/>
    <w:unhideWhenUsed/>
    <w:qFormat/>
    <w:uiPriority w:val="27"/>
    <w:rPr>
      <w:rFonts w:ascii="Times New Roman" w:hAnsi="Times New Roman" w:eastAsia="宋体" w:cs="Times New Roman"/>
      <w:color w:val="2E74B5"/>
      <w:sz w:val="32"/>
      <w:szCs w:val="32"/>
      <w:lang w:val="en-US" w:eastAsia="zh-CN" w:bidi="ar-SA"/>
    </w:rPr>
  </w:style>
  <w:style w:type="paragraph" w:customStyle="1" w:styleId="44">
    <w:name w:val="正文 New"/>
    <w:qFormat/>
    <w:uiPriority w:val="0"/>
    <w:pPr>
      <w:autoSpaceDE w:val="0"/>
      <w:autoSpaceDN w:val="0"/>
    </w:pPr>
    <w:rPr>
      <w:rFonts w:ascii="Times New Roman" w:hAnsi="Times New Roman" w:eastAsia="宋体" w:cs="Times New Roman"/>
      <w:sz w:val="24"/>
      <w:szCs w:val="24"/>
      <w:lang w:val="en-US" w:eastAsia="zh-CN" w:bidi="ar-SA"/>
    </w:rPr>
  </w:style>
  <w:style w:type="character" w:customStyle="1" w:styleId="45">
    <w:name w:val="日期 Char"/>
    <w:basedOn w:val="30"/>
    <w:link w:val="17"/>
    <w:semiHidden/>
    <w:qFormat/>
    <w:uiPriority w:val="0"/>
    <w:rPr>
      <w:w w:val="100"/>
      <w:sz w:val="21"/>
      <w:szCs w:val="21"/>
      <w:shd w:val="clear" w:color="auto" w:fill="auto"/>
    </w:rPr>
  </w:style>
  <w:style w:type="character" w:customStyle="1" w:styleId="46">
    <w:name w:val="页眉 Char"/>
    <w:basedOn w:val="30"/>
    <w:link w:val="20"/>
    <w:qFormat/>
    <w:uiPriority w:val="0"/>
    <w:rPr>
      <w:w w:val="100"/>
      <w:sz w:val="18"/>
      <w:szCs w:val="18"/>
      <w:shd w:val="clear" w:color="auto" w:fill="auto"/>
    </w:rPr>
  </w:style>
  <w:style w:type="character" w:customStyle="1" w:styleId="47">
    <w:name w:val="页脚 Char"/>
    <w:basedOn w:val="30"/>
    <w:link w:val="19"/>
    <w:qFormat/>
    <w:uiPriority w:val="0"/>
    <w:rPr>
      <w:w w:val="100"/>
      <w:sz w:val="18"/>
      <w:szCs w:val="18"/>
      <w:shd w:val="clear" w:color="auto" w:fill="auto"/>
    </w:rPr>
  </w:style>
  <w:style w:type="character" w:customStyle="1" w:styleId="48">
    <w:name w:val="批注框文本 Char"/>
    <w:basedOn w:val="30"/>
    <w:link w:val="18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黑体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宋体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微软用户</Company>
  <Pages>7</Pages>
  <Words>1150</Words>
  <Characters>1653</Characters>
  <Lines>82</Lines>
  <Paragraphs>23</Paragraphs>
  <TotalTime>1054</TotalTime>
  <ScaleCrop>false</ScaleCrop>
  <LinksUpToDate>false</LinksUpToDate>
  <CharactersWithSpaces>2079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2020-06-01T01:26:00Z</dcterms:created>
  <dc:creator>办公室-华秋</dc:creator>
  <cp:lastModifiedBy>Sun</cp:lastModifiedBy>
  <cp:lastPrinted>2021-10-08T05:36:00Z</cp:lastPrinted>
  <dcterms:modified xsi:type="dcterms:W3CDTF">2026-06-15T07:53:58Z</dcterms:modified>
  <cp:revision>40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B73D8D3872584DA480374E419190AA11_13</vt:lpwstr>
  </property>
  <property fmtid="{D5CDD505-2E9C-101B-9397-08002B2CF9AE}" pid="4" name="KSOTemplateDocerSaveRecord">
    <vt:lpwstr>eyJoZGlkIjoiNzNlMzQ2YzYyMDk1ZGVmOTY2Mzc2MzgxMTFkYTEwMDciLCJ1c2VySWQiOiIxNTIzNjgzMjMwIn0=</vt:lpwstr>
  </property>
</Properties>
</file>